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0CC7" w14:textId="24F3B987" w:rsidR="00FF630B" w:rsidRDefault="00FC514D" w:rsidP="00FC514D">
      <w:pPr>
        <w:pStyle w:val="NoSpacing"/>
      </w:pPr>
      <w:r>
        <w:t>Interview of Scholarship Applicants</w:t>
      </w:r>
    </w:p>
    <w:p w14:paraId="135B43B1" w14:textId="77777777" w:rsidR="00FC514D" w:rsidRDefault="00FC514D" w:rsidP="00FC514D">
      <w:pPr>
        <w:pStyle w:val="NoSpacing"/>
      </w:pPr>
    </w:p>
    <w:p w14:paraId="4897E312" w14:textId="4C755D7A" w:rsidR="006816DD" w:rsidRDefault="00D37349" w:rsidP="00FC514D">
      <w:pPr>
        <w:pStyle w:val="NoSpacing"/>
      </w:pPr>
      <w:r>
        <w:t>August</w:t>
      </w:r>
      <w:r w:rsidR="006816DD">
        <w:t xml:space="preserve"> 1, 2024</w:t>
      </w:r>
    </w:p>
    <w:p w14:paraId="346B91F2" w14:textId="77777777" w:rsidR="006816DD" w:rsidRDefault="006816DD" w:rsidP="00FC514D">
      <w:pPr>
        <w:pStyle w:val="NoSpacing"/>
      </w:pPr>
    </w:p>
    <w:p w14:paraId="55981EFD" w14:textId="24ABEDFB" w:rsidR="00FC514D" w:rsidRDefault="00A649ED" w:rsidP="00FC514D">
      <w:pPr>
        <w:pStyle w:val="NoSpacing"/>
      </w:pPr>
      <w:r>
        <w:t xml:space="preserve">Dear </w:t>
      </w:r>
      <w:r w:rsidR="00FC514D">
        <w:t>Alumni Club</w:t>
      </w:r>
      <w:r>
        <w:t xml:space="preserve"> Members</w:t>
      </w:r>
    </w:p>
    <w:p w14:paraId="1653E365" w14:textId="77777777" w:rsidR="00FC514D" w:rsidRDefault="00FC514D" w:rsidP="00FC514D">
      <w:pPr>
        <w:pStyle w:val="NoSpacing"/>
      </w:pPr>
    </w:p>
    <w:p w14:paraId="68F8B750" w14:textId="52102BA6" w:rsidR="00004DA3" w:rsidRDefault="00A649ED" w:rsidP="00FC514D">
      <w:pPr>
        <w:pStyle w:val="NoSpacing"/>
      </w:pPr>
      <w:r>
        <w:t xml:space="preserve">As you know, </w:t>
      </w:r>
      <w:r w:rsidR="001C7676">
        <w:t xml:space="preserve">during </w:t>
      </w:r>
      <w:r>
        <w:t xml:space="preserve">the </w:t>
      </w:r>
      <w:r w:rsidR="00D37349">
        <w:t>pandemic,</w:t>
      </w:r>
      <w:r w:rsidR="00FC514D">
        <w:t xml:space="preserve"> we discovered that the </w:t>
      </w:r>
      <w:r>
        <w:t>a</w:t>
      </w:r>
      <w:r w:rsidR="00004DA3">
        <w:t xml:space="preserve">lumni </w:t>
      </w:r>
      <w:r>
        <w:t>c</w:t>
      </w:r>
      <w:r w:rsidR="00004DA3">
        <w:t xml:space="preserve">lub </w:t>
      </w:r>
      <w:r>
        <w:t>s</w:t>
      </w:r>
      <w:r w:rsidR="00004DA3">
        <w:t xml:space="preserve">cholarship </w:t>
      </w:r>
      <w:r>
        <w:t>i</w:t>
      </w:r>
      <w:r w:rsidR="00004DA3">
        <w:t>nterview process was not</w:t>
      </w:r>
      <w:r>
        <w:t xml:space="preserve"> fully</w:t>
      </w:r>
      <w:r w:rsidR="00004DA3">
        <w:t xml:space="preserve"> in compliance with the </w:t>
      </w:r>
      <w:r>
        <w:t>u</w:t>
      </w:r>
      <w:r w:rsidR="00004DA3">
        <w:t>niversity’s</w:t>
      </w:r>
      <w:r w:rsidR="00FC514D">
        <w:t xml:space="preserve"> polic</w:t>
      </w:r>
      <w:r>
        <w:t>ies</w:t>
      </w:r>
      <w:r w:rsidR="00004DA3">
        <w:t xml:space="preserve">.  </w:t>
      </w:r>
      <w:r>
        <w:t xml:space="preserve">After </w:t>
      </w:r>
      <w:r w:rsidR="00004DA3">
        <w:t>a holistic review</w:t>
      </w:r>
      <w:r>
        <w:t>, a</w:t>
      </w:r>
      <w:r w:rsidR="00004DA3">
        <w:t xml:space="preserve"> </w:t>
      </w:r>
      <w:r w:rsidR="00E567D6">
        <w:t>pause</w:t>
      </w:r>
      <w:r>
        <w:t xml:space="preserve"> was place</w:t>
      </w:r>
      <w:r w:rsidR="001C7676">
        <w:t>d</w:t>
      </w:r>
      <w:r>
        <w:t xml:space="preserve"> on </w:t>
      </w:r>
      <w:r w:rsidR="00E567D6">
        <w:t>in-person and virtual scholarship interviews.</w:t>
      </w:r>
    </w:p>
    <w:p w14:paraId="3DC49766" w14:textId="6AD6680E" w:rsidR="00FC514D" w:rsidRDefault="00FC514D" w:rsidP="00FC514D">
      <w:pPr>
        <w:pStyle w:val="NoSpacing"/>
      </w:pPr>
    </w:p>
    <w:p w14:paraId="19DFB839" w14:textId="406E37E6" w:rsidR="00E567D6" w:rsidRPr="00E567D6" w:rsidRDefault="00E567D6" w:rsidP="00E567D6">
      <w:pPr>
        <w:pStyle w:val="NoSpacing"/>
      </w:pPr>
      <w:r w:rsidRPr="00E567D6">
        <w:t xml:space="preserve">At that time, we also revisited interview </w:t>
      </w:r>
      <w:r w:rsidR="00A649ED">
        <w:t xml:space="preserve">best </w:t>
      </w:r>
      <w:r w:rsidRPr="00E567D6">
        <w:t xml:space="preserve">practices </w:t>
      </w:r>
      <w:r w:rsidR="00A649ED">
        <w:t xml:space="preserve">with consideration to appropriate questions, partnership with Ohio State Athletics and diversity, </w:t>
      </w:r>
      <w:r w:rsidRPr="00E567D6">
        <w:t xml:space="preserve">equity, and inclusion.  </w:t>
      </w:r>
      <w:r w:rsidR="00A649ED">
        <w:t>Ultimately, o</w:t>
      </w:r>
      <w:r w:rsidRPr="00E567D6">
        <w:t xml:space="preserve">ur decision </w:t>
      </w:r>
      <w:r w:rsidR="00A649ED">
        <w:t xml:space="preserve">was made to protect students, the </w:t>
      </w:r>
      <w:r w:rsidRPr="00E567D6">
        <w:t xml:space="preserve">scholarship committee, the club, the Alumni Association, and the </w:t>
      </w:r>
      <w:r w:rsidR="00A649ED">
        <w:t>u</w:t>
      </w:r>
      <w:r w:rsidRPr="00E567D6">
        <w:t>niversity.</w:t>
      </w:r>
    </w:p>
    <w:p w14:paraId="36AB2E3C" w14:textId="77777777" w:rsidR="00E567D6" w:rsidRPr="00E567D6" w:rsidRDefault="00E567D6" w:rsidP="00E567D6">
      <w:pPr>
        <w:pStyle w:val="NoSpacing"/>
      </w:pPr>
    </w:p>
    <w:p w14:paraId="1F45B0E7" w14:textId="0EDC7286" w:rsidR="00C363E4" w:rsidRDefault="00A649ED" w:rsidP="00FC514D">
      <w:pPr>
        <w:pStyle w:val="NoSpacing"/>
      </w:pPr>
      <w:r>
        <w:t>That said, we</w:t>
      </w:r>
      <w:r w:rsidR="0013702D">
        <w:t xml:space="preserve"> have noted</w:t>
      </w:r>
      <w:r w:rsidR="00FC514D">
        <w:t xml:space="preserve"> disappoint</w:t>
      </w:r>
      <w:r w:rsidR="0013702D">
        <w:t>ment</w:t>
      </w:r>
      <w:r w:rsidR="00FC514D">
        <w:t xml:space="preserve"> </w:t>
      </w:r>
      <w:r w:rsidR="00E366DF">
        <w:t xml:space="preserve">in lack of </w:t>
      </w:r>
      <w:r w:rsidR="00FC514D">
        <w:t>that in-person</w:t>
      </w:r>
      <w:r w:rsidR="007967CC">
        <w:t xml:space="preserve"> or virtual</w:t>
      </w:r>
      <w:r w:rsidR="00FC514D">
        <w:t xml:space="preserve"> interview process</w:t>
      </w:r>
      <w:r w:rsidR="007967CC">
        <w:t>.</w:t>
      </w:r>
      <w:r w:rsidR="00FC514D">
        <w:t xml:space="preserve">  We have </w:t>
      </w:r>
      <w:r w:rsidR="00E366DF">
        <w:t>revisited the issue</w:t>
      </w:r>
      <w:r w:rsidR="00FC514D">
        <w:t xml:space="preserve"> and </w:t>
      </w:r>
      <w:r w:rsidR="00E567D6">
        <w:t xml:space="preserve">are excited to announce that your </w:t>
      </w:r>
      <w:r w:rsidR="007967CC">
        <w:t>scholarship committee</w:t>
      </w:r>
      <w:r w:rsidR="00FC514D">
        <w:t xml:space="preserve"> can once again hold virtual or in-person interviews</w:t>
      </w:r>
      <w:r w:rsidR="00617A33">
        <w:t>, with parameters</w:t>
      </w:r>
      <w:r w:rsidR="00E567D6">
        <w:t xml:space="preserve"> that </w:t>
      </w:r>
      <w:r w:rsidR="00D37349">
        <w:t>follow</w:t>
      </w:r>
      <w:r w:rsidR="00E567D6">
        <w:t xml:space="preserve"> the </w:t>
      </w:r>
      <w:r>
        <w:t>u</w:t>
      </w:r>
      <w:r w:rsidR="00E567D6">
        <w:t>niversity</w:t>
      </w:r>
      <w:r>
        <w:t>’s</w:t>
      </w:r>
      <w:r w:rsidR="00E567D6">
        <w:t xml:space="preserve"> policies.</w:t>
      </w:r>
      <w:r w:rsidR="00FC514D">
        <w:t xml:space="preserve">  </w:t>
      </w:r>
    </w:p>
    <w:p w14:paraId="5588D3DE" w14:textId="77777777" w:rsidR="00C363E4" w:rsidRDefault="00C363E4" w:rsidP="00FC514D">
      <w:pPr>
        <w:pStyle w:val="NoSpacing"/>
      </w:pPr>
    </w:p>
    <w:p w14:paraId="6EFFCCF1" w14:textId="665ACCB0" w:rsidR="00FC514D" w:rsidRPr="00C567AB" w:rsidRDefault="00CE6E89" w:rsidP="00FC514D">
      <w:pPr>
        <w:pStyle w:val="NoSpacing"/>
        <w:rPr>
          <w:b/>
          <w:bCs/>
        </w:rPr>
      </w:pPr>
      <w:r w:rsidRPr="00C567AB">
        <w:rPr>
          <w:b/>
          <w:bCs/>
        </w:rPr>
        <w:t>D</w:t>
      </w:r>
      <w:r w:rsidR="00C363E4" w:rsidRPr="00C567AB">
        <w:rPr>
          <w:b/>
          <w:bCs/>
        </w:rPr>
        <w:t>iscuss with your scholarship committee and board about possible virtual or in-person interviews</w:t>
      </w:r>
      <w:r w:rsidR="00DC7DC4" w:rsidRPr="00C567AB">
        <w:rPr>
          <w:b/>
          <w:bCs/>
        </w:rPr>
        <w:t>.</w:t>
      </w:r>
    </w:p>
    <w:p w14:paraId="0CFFA843" w14:textId="0EE1A026" w:rsidR="00550221" w:rsidRDefault="00550221" w:rsidP="00550221">
      <w:pPr>
        <w:pStyle w:val="NoSpacing"/>
        <w:numPr>
          <w:ilvl w:val="0"/>
          <w:numId w:val="4"/>
        </w:numPr>
      </w:pPr>
      <w:r>
        <w:t>Why is it important to hold interviews?</w:t>
      </w:r>
    </w:p>
    <w:p w14:paraId="4DC31010" w14:textId="11F5ABE5" w:rsidR="00550221" w:rsidRDefault="00550221" w:rsidP="00550221">
      <w:pPr>
        <w:pStyle w:val="NoSpacing"/>
        <w:numPr>
          <w:ilvl w:val="0"/>
          <w:numId w:val="4"/>
        </w:numPr>
      </w:pPr>
      <w:r>
        <w:t xml:space="preserve">What </w:t>
      </w:r>
      <w:r w:rsidR="00A3750B">
        <w:t>do you hope to accomplish in virtual or in-person interview?</w:t>
      </w:r>
    </w:p>
    <w:p w14:paraId="7B288C27" w14:textId="38CFE3AF" w:rsidR="00550221" w:rsidRDefault="00550221" w:rsidP="00550221">
      <w:pPr>
        <w:pStyle w:val="NoSpacing"/>
        <w:numPr>
          <w:ilvl w:val="0"/>
          <w:numId w:val="4"/>
        </w:numPr>
      </w:pPr>
      <w:r>
        <w:t xml:space="preserve">Are you judging the student by </w:t>
      </w:r>
      <w:r w:rsidR="00A3750B">
        <w:t>physical appearance or dress?</w:t>
      </w:r>
    </w:p>
    <w:p w14:paraId="504B1760" w14:textId="3AEF175E" w:rsidR="00884E8F" w:rsidRDefault="00884E8F" w:rsidP="00550221">
      <w:pPr>
        <w:pStyle w:val="NoSpacing"/>
        <w:numPr>
          <w:ilvl w:val="0"/>
          <w:numId w:val="4"/>
        </w:numPr>
      </w:pPr>
      <w:r>
        <w:t xml:space="preserve">Is the cost </w:t>
      </w:r>
      <w:r w:rsidR="00E23898">
        <w:t xml:space="preserve">and process realistic </w:t>
      </w:r>
      <w:r w:rsidR="00032631">
        <w:t>for the committee/club?</w:t>
      </w:r>
    </w:p>
    <w:p w14:paraId="42FFD952" w14:textId="0579B8C8" w:rsidR="001D483C" w:rsidRDefault="001D483C" w:rsidP="00550221">
      <w:pPr>
        <w:pStyle w:val="NoSpacing"/>
        <w:numPr>
          <w:ilvl w:val="0"/>
          <w:numId w:val="4"/>
        </w:numPr>
      </w:pPr>
      <w:r>
        <w:t>What is the committee looking for in a student</w:t>
      </w:r>
      <w:r w:rsidR="00682182">
        <w:t xml:space="preserve"> that can’t be discovered by their application</w:t>
      </w:r>
      <w:r w:rsidR="0089723C">
        <w:t xml:space="preserve"> only</w:t>
      </w:r>
      <w:r>
        <w:t>?</w:t>
      </w:r>
    </w:p>
    <w:p w14:paraId="77D71601" w14:textId="1BE356F4" w:rsidR="00491A2E" w:rsidRDefault="00491A2E" w:rsidP="00550221">
      <w:pPr>
        <w:pStyle w:val="NoSpacing"/>
        <w:numPr>
          <w:ilvl w:val="0"/>
          <w:numId w:val="4"/>
        </w:numPr>
      </w:pPr>
      <w:r>
        <w:t>Are you awarding a student based on</w:t>
      </w:r>
      <w:r w:rsidR="00A649ED">
        <w:t xml:space="preserve"> a</w:t>
      </w:r>
      <w:r>
        <w:t xml:space="preserve"> first impression</w:t>
      </w:r>
      <w:r w:rsidR="004D7220">
        <w:t>, who their family is</w:t>
      </w:r>
      <w:r w:rsidR="008E2D1C">
        <w:t xml:space="preserve">, </w:t>
      </w:r>
      <w:r w:rsidR="00A649ED">
        <w:t xml:space="preserve">or a </w:t>
      </w:r>
      <w:r w:rsidR="008E2D1C">
        <w:t>personal</w:t>
      </w:r>
      <w:r w:rsidR="00A649ED">
        <w:t xml:space="preserve"> relationship, w</w:t>
      </w:r>
      <w:r w:rsidR="00680FB2">
        <w:t>hile</w:t>
      </w:r>
      <w:r w:rsidR="000B7182">
        <w:t xml:space="preserve"> discounting others</w:t>
      </w:r>
      <w:r>
        <w:t>?</w:t>
      </w:r>
    </w:p>
    <w:p w14:paraId="25AB8553" w14:textId="77777777" w:rsidR="00C363E4" w:rsidRDefault="00C363E4" w:rsidP="00FC514D">
      <w:pPr>
        <w:pStyle w:val="NoSpacing"/>
      </w:pPr>
    </w:p>
    <w:p w14:paraId="21ADAFA0" w14:textId="434A191B" w:rsidR="00C363E4" w:rsidRPr="00C567AB" w:rsidRDefault="00C363E4" w:rsidP="00FC514D">
      <w:pPr>
        <w:pStyle w:val="NoSpacing"/>
        <w:rPr>
          <w:b/>
          <w:bCs/>
        </w:rPr>
      </w:pPr>
      <w:r w:rsidRPr="00C567AB">
        <w:rPr>
          <w:b/>
          <w:bCs/>
        </w:rPr>
        <w:t xml:space="preserve">If the scholarship committee </w:t>
      </w:r>
      <w:r w:rsidR="00C458BA">
        <w:rPr>
          <w:b/>
          <w:bCs/>
        </w:rPr>
        <w:t xml:space="preserve">decides to </w:t>
      </w:r>
      <w:r w:rsidRPr="00C567AB">
        <w:rPr>
          <w:b/>
          <w:bCs/>
        </w:rPr>
        <w:t>hold virtual or in-person interviews, the committee must:</w:t>
      </w:r>
    </w:p>
    <w:p w14:paraId="7F5ADFE8" w14:textId="2BA0CFEC" w:rsidR="00C363E4" w:rsidRDefault="00C363E4" w:rsidP="00C363E4">
      <w:pPr>
        <w:pStyle w:val="NoSpacing"/>
        <w:numPr>
          <w:ilvl w:val="0"/>
          <w:numId w:val="1"/>
        </w:numPr>
      </w:pPr>
      <w:r>
        <w:t>Notify Leslie Smith that the committee intends to interview virtually or in</w:t>
      </w:r>
      <w:r w:rsidR="00404E72">
        <w:t>-</w:t>
      </w:r>
      <w:r>
        <w:t>person</w:t>
      </w:r>
      <w:r w:rsidR="007967CC">
        <w:t>.</w:t>
      </w:r>
      <w:r w:rsidR="00B225CB">
        <w:t xml:space="preserve"> Complete th</w:t>
      </w:r>
      <w:r w:rsidR="00505643">
        <w:t xml:space="preserve">e </w:t>
      </w:r>
      <w:r w:rsidR="00505643" w:rsidRPr="004B5ACD">
        <w:rPr>
          <w:b/>
          <w:bCs/>
        </w:rPr>
        <w:t>ASP Interview Agreement</w:t>
      </w:r>
      <w:r w:rsidR="00505643">
        <w:t xml:space="preserve"> </w:t>
      </w:r>
      <w:r w:rsidR="00B225CB">
        <w:t>and send to Leslie by October 1.</w:t>
      </w:r>
      <w:r w:rsidR="00505643">
        <w:t xml:space="preserve">  </w:t>
      </w:r>
    </w:p>
    <w:p w14:paraId="285289B1" w14:textId="77777777" w:rsidR="00F351A1" w:rsidRPr="00F351A1" w:rsidRDefault="004D378B" w:rsidP="00F351A1">
      <w:pPr>
        <w:pStyle w:val="NoSpacing"/>
        <w:numPr>
          <w:ilvl w:val="1"/>
          <w:numId w:val="1"/>
        </w:numPr>
      </w:pPr>
      <w:hyperlink r:id="rId5" w:history="1">
        <w:r w:rsidR="00F351A1" w:rsidRPr="00F351A1">
          <w:rPr>
            <w:rStyle w:val="Hyperlink"/>
          </w:rPr>
          <w:t>https://groups.alumni.osu.edu/engagement-strategies/alumni-scholars-program/asp-forms/</w:t>
        </w:r>
      </w:hyperlink>
    </w:p>
    <w:p w14:paraId="596CEF03" w14:textId="1E6B29C4" w:rsidR="004B5ACD" w:rsidRDefault="007967CC" w:rsidP="00C363E4">
      <w:pPr>
        <w:pStyle w:val="NoSpacing"/>
        <w:numPr>
          <w:ilvl w:val="0"/>
          <w:numId w:val="1"/>
        </w:numPr>
      </w:pPr>
      <w:r>
        <w:t>Appoint the scholarship committee by November</w:t>
      </w:r>
      <w:r w:rsidR="00A649ED">
        <w:t xml:space="preserve"> 30</w:t>
      </w:r>
      <w:r>
        <w:t xml:space="preserve">.  </w:t>
      </w:r>
      <w:r w:rsidR="00573626">
        <w:t xml:space="preserve">Submit </w:t>
      </w:r>
      <w:r w:rsidR="004B5ACD" w:rsidRPr="004B5ACD">
        <w:rPr>
          <w:b/>
          <w:bCs/>
        </w:rPr>
        <w:t>ASP Committee List</w:t>
      </w:r>
      <w:r w:rsidR="004B5ACD">
        <w:t xml:space="preserve"> </w:t>
      </w:r>
      <w:r w:rsidR="00573626">
        <w:t xml:space="preserve">by December 1 to Leslie Smith. </w:t>
      </w:r>
      <w:r w:rsidR="00981436">
        <w:t xml:space="preserve"> </w:t>
      </w:r>
    </w:p>
    <w:p w14:paraId="02932419" w14:textId="415E4AEB" w:rsidR="007967CC" w:rsidRDefault="00981436" w:rsidP="009261C1">
      <w:pPr>
        <w:pStyle w:val="NoSpacing"/>
        <w:numPr>
          <w:ilvl w:val="1"/>
          <w:numId w:val="1"/>
        </w:numPr>
      </w:pPr>
      <w:bookmarkStart w:id="0" w:name="_Hlk170741150"/>
      <w:r>
        <w:t xml:space="preserve"> </w:t>
      </w:r>
      <w:hyperlink r:id="rId6" w:history="1">
        <w:r w:rsidR="00C109E2" w:rsidRPr="000C6C13">
          <w:rPr>
            <w:rStyle w:val="Hyperlink"/>
          </w:rPr>
          <w:t>https://groups.alumni.osu.edu/engagement-strategies/alumni-scholars-program/asp-forms/</w:t>
        </w:r>
      </w:hyperlink>
    </w:p>
    <w:bookmarkEnd w:id="0"/>
    <w:p w14:paraId="4838490B" w14:textId="4B97AD50" w:rsidR="00B25829" w:rsidRDefault="00A649ED" w:rsidP="00B25829">
      <w:pPr>
        <w:pStyle w:val="NoSpacing"/>
        <w:numPr>
          <w:ilvl w:val="0"/>
          <w:numId w:val="1"/>
        </w:numPr>
      </w:pPr>
      <w:r>
        <w:t>All those</w:t>
      </w:r>
      <w:r w:rsidR="008C3F64">
        <w:t xml:space="preserve"> reviewing applications must sign the </w:t>
      </w:r>
      <w:r w:rsidR="00B25829" w:rsidRPr="00F351A1">
        <w:rPr>
          <w:b/>
          <w:bCs/>
        </w:rPr>
        <w:t>ASP Confidentiality Form</w:t>
      </w:r>
      <w:r w:rsidR="00B25829">
        <w:t xml:space="preserve">, either </w:t>
      </w:r>
      <w:r>
        <w:t xml:space="preserve">the </w:t>
      </w:r>
      <w:r w:rsidR="00B25829">
        <w:t xml:space="preserve">Word </w:t>
      </w:r>
      <w:r>
        <w:t>d</w:t>
      </w:r>
      <w:r w:rsidR="00B25829">
        <w:t>ocument or DocuSign version</w:t>
      </w:r>
    </w:p>
    <w:p w14:paraId="34767EC3" w14:textId="267930EB" w:rsidR="008C3F64" w:rsidRDefault="004D378B" w:rsidP="009261C1">
      <w:pPr>
        <w:pStyle w:val="NoSpacing"/>
        <w:numPr>
          <w:ilvl w:val="1"/>
          <w:numId w:val="1"/>
        </w:numPr>
        <w:rPr>
          <w:rStyle w:val="Hyperlink"/>
        </w:rPr>
      </w:pPr>
      <w:hyperlink r:id="rId7" w:history="1">
        <w:r w:rsidR="00B25829" w:rsidRPr="002506A3">
          <w:rPr>
            <w:rStyle w:val="Hyperlink"/>
          </w:rPr>
          <w:t>https://groups.alumni.osu.edu/engagement-strategies/alumni-scholars-program/asp-forms/</w:t>
        </w:r>
      </w:hyperlink>
    </w:p>
    <w:p w14:paraId="36F0BE29" w14:textId="270E5205" w:rsidR="00C363E4" w:rsidRDefault="00C363E4" w:rsidP="00C363E4">
      <w:pPr>
        <w:pStyle w:val="NoSpacing"/>
        <w:numPr>
          <w:ilvl w:val="0"/>
          <w:numId w:val="1"/>
        </w:numPr>
      </w:pPr>
      <w:r>
        <w:t>At minimum,</w:t>
      </w:r>
      <w:r w:rsidR="00A649ED">
        <w:t xml:space="preserve"> three </w:t>
      </w:r>
      <w:r>
        <w:t xml:space="preserve">members </w:t>
      </w:r>
      <w:r w:rsidR="00DC7DC4">
        <w:t>who will sit on the scholarship committee must</w:t>
      </w:r>
      <w:r>
        <w:t xml:space="preserve"> go through a background check and fingerprinting procedure.</w:t>
      </w:r>
      <w:r w:rsidR="00BE7F3D">
        <w:t xml:space="preserve">  </w:t>
      </w:r>
    </w:p>
    <w:p w14:paraId="4BF32A5B" w14:textId="2E8EF350" w:rsidR="00C363E4" w:rsidRDefault="00C363E4" w:rsidP="00C363E4">
      <w:pPr>
        <w:pStyle w:val="NoSpacing"/>
        <w:numPr>
          <w:ilvl w:val="1"/>
          <w:numId w:val="1"/>
        </w:numPr>
      </w:pPr>
      <w:r>
        <w:t>Results can take up to 6 weeks to be verified therefor</w:t>
      </w:r>
      <w:r w:rsidR="00981436">
        <w:t>e</w:t>
      </w:r>
      <w:r>
        <w:t xml:space="preserve"> the proc</w:t>
      </w:r>
      <w:r w:rsidR="00C902A1">
        <w:t xml:space="preserve">edure </w:t>
      </w:r>
      <w:r>
        <w:t xml:space="preserve">must take place </w:t>
      </w:r>
      <w:r w:rsidR="002B613D">
        <w:t>by</w:t>
      </w:r>
      <w:r>
        <w:t xml:space="preserve"> December 1.</w:t>
      </w:r>
    </w:p>
    <w:p w14:paraId="2B7052C1" w14:textId="43429769" w:rsidR="00C363E4" w:rsidRDefault="00C363E4" w:rsidP="00C363E4">
      <w:pPr>
        <w:pStyle w:val="NoSpacing"/>
        <w:numPr>
          <w:ilvl w:val="1"/>
          <w:numId w:val="1"/>
        </w:numPr>
      </w:pPr>
      <w:r>
        <w:t>Proof of results must be submitted to Leslie Smith by February 1.</w:t>
      </w:r>
      <w:r w:rsidR="007967CC">
        <w:t xml:space="preserve">  </w:t>
      </w:r>
    </w:p>
    <w:p w14:paraId="32F157B3" w14:textId="77777777" w:rsidR="009261C1" w:rsidRPr="009261C1" w:rsidRDefault="007967CC" w:rsidP="009261C1">
      <w:pPr>
        <w:pStyle w:val="NoSpacing"/>
        <w:numPr>
          <w:ilvl w:val="1"/>
          <w:numId w:val="1"/>
        </w:numPr>
      </w:pPr>
      <w:r>
        <w:lastRenderedPageBreak/>
        <w:t>Notify Leslie Smith who took the test, result, and date.  Submit paperwork to Leslie Smith.</w:t>
      </w:r>
      <w:r w:rsidR="00404E72">
        <w:t xml:space="preserve"> </w:t>
      </w:r>
      <w:r w:rsidR="00B25829" w:rsidRPr="00B25829">
        <w:rPr>
          <w:b/>
          <w:bCs/>
        </w:rPr>
        <w:t>ASP Background Check</w:t>
      </w:r>
      <w:r w:rsidR="00404E72" w:rsidRPr="00B25829">
        <w:rPr>
          <w:b/>
          <w:bCs/>
        </w:rPr>
        <w:t xml:space="preserve"> </w:t>
      </w:r>
    </w:p>
    <w:p w14:paraId="134C8A29" w14:textId="6FE833B4" w:rsidR="00DA1F2A" w:rsidRDefault="004D378B" w:rsidP="009261C1">
      <w:pPr>
        <w:pStyle w:val="NoSpacing"/>
        <w:numPr>
          <w:ilvl w:val="1"/>
          <w:numId w:val="1"/>
        </w:numPr>
      </w:pPr>
      <w:hyperlink r:id="rId8" w:history="1">
        <w:r w:rsidR="009261C1" w:rsidRPr="002506A3">
          <w:rPr>
            <w:rStyle w:val="Hyperlink"/>
          </w:rPr>
          <w:t>https://groups.alumni.osu.edu/engagement-strategies/alumni-scholars-program/asp-forms/</w:t>
        </w:r>
      </w:hyperlink>
    </w:p>
    <w:p w14:paraId="16D218D6" w14:textId="77777777" w:rsidR="00A649ED" w:rsidRDefault="007967CC" w:rsidP="007967CC">
      <w:pPr>
        <w:pStyle w:val="NoSpacing"/>
        <w:numPr>
          <w:ilvl w:val="2"/>
          <w:numId w:val="1"/>
        </w:numPr>
      </w:pPr>
      <w:r>
        <w:t xml:space="preserve">The check/fingerprinting may be </w:t>
      </w:r>
      <w:r w:rsidR="00A649ED">
        <w:t xml:space="preserve">valid </w:t>
      </w:r>
      <w:r>
        <w:t xml:space="preserve">for a few years. Make sure to find out </w:t>
      </w:r>
      <w:r w:rsidR="00D00D6F">
        <w:t xml:space="preserve">how long and when </w:t>
      </w:r>
      <w:r w:rsidR="00A649ED">
        <w:t xml:space="preserve">the process needs </w:t>
      </w:r>
      <w:r w:rsidR="00D00D6F">
        <w:t xml:space="preserve">to be done again.  </w:t>
      </w:r>
    </w:p>
    <w:p w14:paraId="0D7049F6" w14:textId="5748CD23" w:rsidR="007967CC" w:rsidRDefault="00D00D6F" w:rsidP="007967CC">
      <w:pPr>
        <w:pStyle w:val="NoSpacing"/>
        <w:numPr>
          <w:ilvl w:val="2"/>
          <w:numId w:val="1"/>
        </w:numPr>
      </w:pPr>
      <w:r>
        <w:t>L</w:t>
      </w:r>
      <w:r w:rsidR="007967CC">
        <w:t xml:space="preserve">et Leslie know so </w:t>
      </w:r>
      <w:r w:rsidR="00981436">
        <w:t xml:space="preserve">that she </w:t>
      </w:r>
      <w:r w:rsidR="007967CC">
        <w:t xml:space="preserve">can </w:t>
      </w:r>
      <w:r w:rsidR="00981436">
        <w:t>track it</w:t>
      </w:r>
      <w:r w:rsidR="00A649ED">
        <w:t xml:space="preserve"> and provide</w:t>
      </w:r>
      <w:r w:rsidR="001C7676">
        <w:t xml:space="preserve"> </w:t>
      </w:r>
      <w:r w:rsidR="008C3F64">
        <w:t>proof.</w:t>
      </w:r>
    </w:p>
    <w:p w14:paraId="233FABC0" w14:textId="1A31A288" w:rsidR="00C363E4" w:rsidRDefault="00C363E4" w:rsidP="00C363E4">
      <w:pPr>
        <w:pStyle w:val="NoSpacing"/>
        <w:numPr>
          <w:ilvl w:val="1"/>
          <w:numId w:val="1"/>
        </w:numPr>
      </w:pPr>
      <w:r>
        <w:t xml:space="preserve">The cost of the check is at the personal expense of the committee/board member or the club.  </w:t>
      </w:r>
      <w:r w:rsidR="00A649ED">
        <w:rPr>
          <w:b/>
          <w:bCs/>
          <w:u w:val="single"/>
        </w:rPr>
        <w:t xml:space="preserve">The Alumni Association </w:t>
      </w:r>
      <w:r w:rsidRPr="008C3F64">
        <w:rPr>
          <w:b/>
          <w:bCs/>
          <w:u w:val="single"/>
        </w:rPr>
        <w:t>will not pay for nor reimburse this expense.</w:t>
      </w:r>
    </w:p>
    <w:p w14:paraId="408216E4" w14:textId="4538AA7A" w:rsidR="00DF1E76" w:rsidRDefault="00DF1E76" w:rsidP="00DF1E76">
      <w:pPr>
        <w:pStyle w:val="NoSpacing"/>
        <w:numPr>
          <w:ilvl w:val="0"/>
          <w:numId w:val="1"/>
        </w:numPr>
      </w:pPr>
      <w:r>
        <w:t>It is the responsibility of the club scholarship leader to locate the business that provides the check/fingerprinting.</w:t>
      </w:r>
    </w:p>
    <w:p w14:paraId="1A679BA8" w14:textId="77777777" w:rsidR="00D82F76" w:rsidRDefault="00DF1E76" w:rsidP="00DF1E76">
      <w:pPr>
        <w:pStyle w:val="NoSpacing"/>
        <w:numPr>
          <w:ilvl w:val="1"/>
          <w:numId w:val="1"/>
        </w:numPr>
      </w:pPr>
      <w:r>
        <w:t>We understand that each community is different but start by contacting your local police or sheriff’s department for suggestions.</w:t>
      </w:r>
      <w:r w:rsidR="00F07299">
        <w:t xml:space="preserve">  </w:t>
      </w:r>
    </w:p>
    <w:p w14:paraId="1A25C24B" w14:textId="01DCA5EF" w:rsidR="00DF1E76" w:rsidRDefault="00A649ED" w:rsidP="00DF1E76">
      <w:pPr>
        <w:pStyle w:val="NoSpacing"/>
        <w:numPr>
          <w:ilvl w:val="1"/>
          <w:numId w:val="1"/>
        </w:numPr>
      </w:pPr>
      <w:r>
        <w:t>The Alumni Association</w:t>
      </w:r>
      <w:r w:rsidR="00F07299">
        <w:t xml:space="preserve"> will not be able to provide that information.</w:t>
      </w:r>
    </w:p>
    <w:p w14:paraId="5891A427" w14:textId="77777777" w:rsidR="00DA015B" w:rsidRPr="00DA015B" w:rsidRDefault="00DA015B" w:rsidP="00DA015B">
      <w:pPr>
        <w:pStyle w:val="NoSpacing"/>
        <w:ind w:left="720"/>
        <w:rPr>
          <w:b/>
          <w:bCs/>
        </w:rPr>
      </w:pPr>
    </w:p>
    <w:p w14:paraId="3D1C014E" w14:textId="0559940F" w:rsidR="009261C1" w:rsidRPr="009261C1" w:rsidRDefault="009261C1" w:rsidP="00C363E4">
      <w:pPr>
        <w:pStyle w:val="NoSpacing"/>
        <w:numPr>
          <w:ilvl w:val="0"/>
          <w:numId w:val="1"/>
        </w:numPr>
        <w:rPr>
          <w:b/>
          <w:bCs/>
        </w:rPr>
      </w:pPr>
      <w:r w:rsidRPr="009261C1">
        <w:rPr>
          <w:b/>
          <w:bCs/>
        </w:rPr>
        <w:t xml:space="preserve">ASP Interview Location </w:t>
      </w:r>
      <w:r w:rsidR="00E77F8D" w:rsidRPr="009261C1">
        <w:rPr>
          <w:b/>
          <w:bCs/>
        </w:rPr>
        <w:t xml:space="preserve"> </w:t>
      </w:r>
    </w:p>
    <w:p w14:paraId="7BABBB9A" w14:textId="0FA1613C" w:rsidR="00C363E4" w:rsidRPr="00DA015B" w:rsidRDefault="004D378B" w:rsidP="009261C1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9" w:history="1">
        <w:r w:rsidR="00930E22" w:rsidRPr="0075119D">
          <w:rPr>
            <w:rStyle w:val="Hyperlink"/>
          </w:rPr>
          <w:t>https://groups.alumni.osu.edu/engagement-strategies/alumni-scholars-program/asp-forms/</w:t>
        </w:r>
      </w:hyperlink>
    </w:p>
    <w:p w14:paraId="57551402" w14:textId="77777777" w:rsidR="00DA015B" w:rsidRPr="00DA015B" w:rsidRDefault="00DA015B" w:rsidP="00DA015B">
      <w:pPr>
        <w:pStyle w:val="NoSpacing"/>
        <w:numPr>
          <w:ilvl w:val="1"/>
          <w:numId w:val="1"/>
        </w:numPr>
        <w:rPr>
          <w:b/>
          <w:bCs/>
        </w:rPr>
      </w:pPr>
      <w:r>
        <w:t xml:space="preserve">Location and time of interview must be submitted to Leslie Smith by February 1.  </w:t>
      </w:r>
    </w:p>
    <w:p w14:paraId="260A4D01" w14:textId="77777777" w:rsidR="00A96501" w:rsidRDefault="00C363E4" w:rsidP="00C363E4">
      <w:pPr>
        <w:pStyle w:val="NoSpacing"/>
        <w:numPr>
          <w:ilvl w:val="1"/>
          <w:numId w:val="1"/>
        </w:numPr>
      </w:pPr>
      <w:r>
        <w:t>Location must not be a personal home</w:t>
      </w:r>
      <w:r w:rsidR="00A96501">
        <w:t xml:space="preserve">. </w:t>
      </w:r>
    </w:p>
    <w:p w14:paraId="3DE17B96" w14:textId="08D6669E" w:rsidR="00C363E4" w:rsidRDefault="00A96501" w:rsidP="00C363E4">
      <w:pPr>
        <w:pStyle w:val="NoSpacing"/>
        <w:numPr>
          <w:ilvl w:val="1"/>
          <w:numId w:val="1"/>
        </w:numPr>
      </w:pPr>
      <w:r>
        <w:t>S</w:t>
      </w:r>
      <w:r w:rsidR="000169D0">
        <w:t>elect</w:t>
      </w:r>
      <w:r w:rsidR="00C363E4">
        <w:t xml:space="preserve"> a neutral site, </w:t>
      </w:r>
      <w:r w:rsidR="00D37349">
        <w:t>which</w:t>
      </w:r>
      <w:r>
        <w:t xml:space="preserve"> </w:t>
      </w:r>
      <w:r w:rsidR="007967CC">
        <w:t>is</w:t>
      </w:r>
      <w:r>
        <w:t xml:space="preserve"> </w:t>
      </w:r>
      <w:r w:rsidR="00C363E4">
        <w:t>accessible</w:t>
      </w:r>
      <w:r>
        <w:t xml:space="preserve"> for those with disabilities and is centrally located.</w:t>
      </w:r>
    </w:p>
    <w:p w14:paraId="7BCC536D" w14:textId="242B75FF" w:rsidR="00C363E4" w:rsidRDefault="00C363E4" w:rsidP="00C363E4">
      <w:pPr>
        <w:pStyle w:val="NoSpacing"/>
        <w:numPr>
          <w:ilvl w:val="1"/>
          <w:numId w:val="1"/>
        </w:numPr>
      </w:pPr>
      <w:r>
        <w:t>If there is a charge for room rental that is an expense of the club and is not reimbursable.</w:t>
      </w:r>
    </w:p>
    <w:p w14:paraId="29ABEC2E" w14:textId="22C4CD5A" w:rsidR="00C363E4" w:rsidRDefault="00C363E4" w:rsidP="00C363E4">
      <w:pPr>
        <w:pStyle w:val="NoSpacing"/>
        <w:numPr>
          <w:ilvl w:val="1"/>
          <w:numId w:val="1"/>
        </w:numPr>
      </w:pPr>
      <w:r>
        <w:t>If doing interviews virtually, we suggest that the committee be in the same room, again at a neutral location.</w:t>
      </w:r>
      <w:r w:rsidR="004412C5">
        <w:t xml:space="preserve">  This will </w:t>
      </w:r>
      <w:r w:rsidR="00FE76A6">
        <w:t>help to eliminate any connectivity issues</w:t>
      </w:r>
      <w:r w:rsidR="008764E7">
        <w:t>.</w:t>
      </w:r>
      <w:r w:rsidR="00E13FA6">
        <w:t xml:space="preserve"> </w:t>
      </w:r>
    </w:p>
    <w:p w14:paraId="7F2952C3" w14:textId="665F3392" w:rsidR="00DF1E76" w:rsidRDefault="00DF1E76" w:rsidP="00DF1E76">
      <w:pPr>
        <w:pStyle w:val="NoSpacing"/>
        <w:numPr>
          <w:ilvl w:val="1"/>
          <w:numId w:val="1"/>
        </w:numPr>
      </w:pPr>
      <w:r>
        <w:t xml:space="preserve">Virtual platform, </w:t>
      </w:r>
      <w:r w:rsidR="00A649ED">
        <w:t>e.g.</w:t>
      </w:r>
      <w:r w:rsidR="007967CC">
        <w:t>,</w:t>
      </w:r>
      <w:r>
        <w:t xml:space="preserve"> Zoom, must be on the club’s account</w:t>
      </w:r>
      <w:r w:rsidR="007F0E8A">
        <w:t>. Purchase of an account is n</w:t>
      </w:r>
      <w:r>
        <w:t>ot reimbursable.</w:t>
      </w:r>
    </w:p>
    <w:p w14:paraId="2836EF8C" w14:textId="44BB6347" w:rsidR="00981436" w:rsidRDefault="00DF1E76" w:rsidP="00DF1E76">
      <w:pPr>
        <w:pStyle w:val="NoSpacing"/>
        <w:numPr>
          <w:ilvl w:val="0"/>
          <w:numId w:val="1"/>
        </w:numPr>
      </w:pPr>
      <w:r>
        <w:t>If you are interviewing a student under the age of 18 and NOT admitted to the university</w:t>
      </w:r>
      <w:r w:rsidR="00272A83">
        <w:t xml:space="preserve"> (an applicant)</w:t>
      </w:r>
      <w:r>
        <w:t xml:space="preserve">, the parent </w:t>
      </w:r>
      <w:r w:rsidRPr="00325FAB">
        <w:rPr>
          <w:i/>
          <w:iCs/>
        </w:rPr>
        <w:t>must</w:t>
      </w:r>
      <w:r>
        <w:t xml:space="preserve"> be included in the interview</w:t>
      </w:r>
      <w:r w:rsidR="00A649ED">
        <w:t>, whether</w:t>
      </w:r>
      <w:r>
        <w:t xml:space="preserve"> virtual or in-person.  </w:t>
      </w:r>
    </w:p>
    <w:p w14:paraId="7DF911FF" w14:textId="05F532E7" w:rsidR="00DF1E76" w:rsidRDefault="00981436" w:rsidP="00981436">
      <w:pPr>
        <w:pStyle w:val="NoSpacing"/>
        <w:numPr>
          <w:ilvl w:val="1"/>
          <w:numId w:val="1"/>
        </w:numPr>
      </w:pPr>
      <w:r>
        <w:t>You are provided the student’s status on the application spreadsheet.  Leslie can confirm status</w:t>
      </w:r>
      <w:r w:rsidR="002A414D">
        <w:t xml:space="preserve"> </w:t>
      </w:r>
      <w:r>
        <w:t xml:space="preserve">prior to </w:t>
      </w:r>
      <w:r w:rsidR="00C571E9">
        <w:t>s</w:t>
      </w:r>
      <w:r>
        <w:t>tudent interview</w:t>
      </w:r>
      <w:r w:rsidR="00C571E9">
        <w:t>s</w:t>
      </w:r>
      <w:r>
        <w:t>.</w:t>
      </w:r>
      <w:r w:rsidR="002A414D">
        <w:t xml:space="preserve">  Leslie can also confirm </w:t>
      </w:r>
      <w:r w:rsidR="00C571E9">
        <w:t xml:space="preserve">age </w:t>
      </w:r>
      <w:r w:rsidR="00F333AA">
        <w:t>(over/unde</w:t>
      </w:r>
      <w:r w:rsidR="00F333AA" w:rsidRPr="00DA1F2A">
        <w:t>r 1</w:t>
      </w:r>
      <w:r w:rsidR="00A96501" w:rsidRPr="00DA1F2A">
        <w:t>8</w:t>
      </w:r>
      <w:r w:rsidR="00F333AA">
        <w:t xml:space="preserve">) </w:t>
      </w:r>
      <w:r w:rsidR="00C571E9">
        <w:t>but not divulge birthdate.</w:t>
      </w:r>
    </w:p>
    <w:p w14:paraId="220B0EF3" w14:textId="77777777" w:rsidR="00DF1E76" w:rsidRDefault="00DF1E76" w:rsidP="00DF1E76">
      <w:pPr>
        <w:pStyle w:val="NoSpacing"/>
      </w:pPr>
    </w:p>
    <w:p w14:paraId="5CA1C96E" w14:textId="77777777" w:rsidR="00DF1E76" w:rsidRPr="00C567AB" w:rsidRDefault="00DF1E76" w:rsidP="00DF1E76">
      <w:pPr>
        <w:pStyle w:val="NoSpacing"/>
        <w:rPr>
          <w:b/>
          <w:bCs/>
        </w:rPr>
      </w:pPr>
      <w:r w:rsidRPr="00C567AB">
        <w:rPr>
          <w:b/>
          <w:bCs/>
        </w:rPr>
        <w:t>Regarding interview questions</w:t>
      </w:r>
    </w:p>
    <w:p w14:paraId="1F7260D6" w14:textId="43E476E8" w:rsidR="00DF1E76" w:rsidRDefault="007517D1" w:rsidP="00DF1E76">
      <w:pPr>
        <w:pStyle w:val="NoSpacing"/>
        <w:numPr>
          <w:ilvl w:val="0"/>
          <w:numId w:val="2"/>
        </w:numPr>
      </w:pPr>
      <w:r>
        <w:t>Focus on</w:t>
      </w:r>
      <w:r w:rsidR="00DF1E76">
        <w:t xml:space="preserve"> the student</w:t>
      </w:r>
      <w:r w:rsidR="00164B4F">
        <w:t>’s responses from</w:t>
      </w:r>
      <w:r w:rsidR="00DF1E76">
        <w:t xml:space="preserve"> their application essays.</w:t>
      </w:r>
    </w:p>
    <w:p w14:paraId="4D2B69C4" w14:textId="77777777" w:rsidR="00F351A1" w:rsidRDefault="00DF1E76" w:rsidP="00F351A1">
      <w:pPr>
        <w:pStyle w:val="NoSpacing"/>
        <w:numPr>
          <w:ilvl w:val="0"/>
          <w:numId w:val="2"/>
        </w:numPr>
      </w:pPr>
      <w:r>
        <w:t xml:space="preserve">You may use the university Shared Values </w:t>
      </w:r>
      <w:r w:rsidR="00BC624F">
        <w:t xml:space="preserve">for interviews as a </w:t>
      </w:r>
      <w:r w:rsidR="00194548">
        <w:t xml:space="preserve">guide as </w:t>
      </w:r>
      <w:r>
        <w:t xml:space="preserve">well.  </w:t>
      </w:r>
      <w:r w:rsidR="00930E22" w:rsidRPr="00F351A1">
        <w:rPr>
          <w:b/>
          <w:bCs/>
        </w:rPr>
        <w:t>Shared Values</w:t>
      </w:r>
      <w:r w:rsidR="00164B4F" w:rsidRPr="00F351A1">
        <w:t>.</w:t>
      </w:r>
    </w:p>
    <w:p w14:paraId="07E5CED7" w14:textId="0CDDF545" w:rsidR="00DF1E76" w:rsidRDefault="004D378B" w:rsidP="00F351A1">
      <w:pPr>
        <w:pStyle w:val="NoSpacing"/>
        <w:numPr>
          <w:ilvl w:val="1"/>
          <w:numId w:val="2"/>
        </w:numPr>
      </w:pPr>
      <w:hyperlink r:id="rId10" w:history="1">
        <w:r w:rsidR="00F351A1" w:rsidRPr="002506A3">
          <w:rPr>
            <w:rStyle w:val="Hyperlink"/>
          </w:rPr>
          <w:t>https://groups.alumni.osu.edu/engagement-strategies/alumni-scholars-program/asp-forms/</w:t>
        </w:r>
      </w:hyperlink>
    </w:p>
    <w:p w14:paraId="355E6C24" w14:textId="11D7CCA6" w:rsidR="00981436" w:rsidRDefault="00981436" w:rsidP="00DF1E76">
      <w:pPr>
        <w:pStyle w:val="NoSpacing"/>
        <w:numPr>
          <w:ilvl w:val="0"/>
          <w:numId w:val="2"/>
        </w:numPr>
      </w:pPr>
      <w:r>
        <w:t xml:space="preserve">Interviews </w:t>
      </w:r>
      <w:r w:rsidR="00ED0764">
        <w:t>should last no longer than</w:t>
      </w:r>
      <w:r>
        <w:t xml:space="preserve"> 15-20 minutes.</w:t>
      </w:r>
    </w:p>
    <w:p w14:paraId="0E52E4DF" w14:textId="77777777" w:rsidR="007967CC" w:rsidRDefault="007967CC" w:rsidP="007967CC">
      <w:pPr>
        <w:pStyle w:val="NoSpacing"/>
      </w:pPr>
    </w:p>
    <w:p w14:paraId="60925905" w14:textId="4A8BC00C" w:rsidR="007967CC" w:rsidRDefault="007967CC" w:rsidP="007967CC">
      <w:pPr>
        <w:pStyle w:val="NoSpacing"/>
      </w:pPr>
      <w:r>
        <w:t>To be fair to all applicants</w:t>
      </w:r>
      <w:r w:rsidR="00EC41CE">
        <w:t xml:space="preserve">, </w:t>
      </w:r>
      <w:r w:rsidR="00AF359B">
        <w:t xml:space="preserve">your committee </w:t>
      </w:r>
      <w:r>
        <w:t xml:space="preserve">must interview students </w:t>
      </w:r>
      <w:r w:rsidR="00EC41CE">
        <w:t>with the same process</w:t>
      </w:r>
      <w:r w:rsidR="005900FA">
        <w:t>,</w:t>
      </w:r>
      <w:r w:rsidR="00BB487B">
        <w:t xml:space="preserve"> especially </w:t>
      </w:r>
      <w:r w:rsidR="005900FA">
        <w:t>to keep</w:t>
      </w:r>
      <w:r w:rsidR="00BB487B">
        <w:t xml:space="preserve"> the ability to </w:t>
      </w:r>
      <w:r w:rsidR="005900FA">
        <w:t>award Ohio State varsity athletes</w:t>
      </w:r>
      <w:r w:rsidR="005C07EA">
        <w:t xml:space="preserve"> (including </w:t>
      </w:r>
      <w:r w:rsidR="005900FA">
        <w:t>walk-on athletes</w:t>
      </w:r>
      <w:r w:rsidR="005C07EA">
        <w:t>)</w:t>
      </w:r>
      <w:r w:rsidR="005900FA">
        <w:t xml:space="preserve"> without </w:t>
      </w:r>
      <w:r w:rsidR="005F4C5C">
        <w:t xml:space="preserve">NCAA </w:t>
      </w:r>
      <w:r w:rsidR="005900FA">
        <w:t>penalty.</w:t>
      </w:r>
    </w:p>
    <w:p w14:paraId="7E996D0B" w14:textId="77777777" w:rsidR="00981436" w:rsidRDefault="00981436" w:rsidP="007967CC">
      <w:pPr>
        <w:pStyle w:val="NoSpacing"/>
      </w:pPr>
    </w:p>
    <w:p w14:paraId="1BD4CF73" w14:textId="6D94664D" w:rsidR="00981436" w:rsidRPr="00C567AB" w:rsidRDefault="001A5B7C" w:rsidP="007967CC">
      <w:pPr>
        <w:pStyle w:val="NoSpacing"/>
        <w:rPr>
          <w:b/>
          <w:bCs/>
        </w:rPr>
      </w:pPr>
      <w:bookmarkStart w:id="1" w:name="_Hlk170482124"/>
      <w:r w:rsidRPr="00C567AB">
        <w:rPr>
          <w:b/>
          <w:bCs/>
        </w:rPr>
        <w:t>Considerations</w:t>
      </w:r>
    </w:p>
    <w:p w14:paraId="2E448BD7" w14:textId="58AA1DEA" w:rsidR="00981436" w:rsidRDefault="00981436" w:rsidP="00981436">
      <w:pPr>
        <w:pStyle w:val="NoSpacing"/>
        <w:numPr>
          <w:ilvl w:val="0"/>
          <w:numId w:val="3"/>
        </w:numPr>
      </w:pPr>
      <w:r>
        <w:t>Not all students</w:t>
      </w:r>
      <w:r w:rsidR="003E0D06">
        <w:t>/committee</w:t>
      </w:r>
      <w:r w:rsidR="00E10676">
        <w:t xml:space="preserve"> members</w:t>
      </w:r>
      <w:r>
        <w:t xml:space="preserve"> have ability to travel or pay for travel to an in-person facility for the interview.</w:t>
      </w:r>
    </w:p>
    <w:p w14:paraId="675C2B78" w14:textId="71258644" w:rsidR="00981436" w:rsidRDefault="00981436" w:rsidP="00981436">
      <w:pPr>
        <w:pStyle w:val="NoSpacing"/>
        <w:numPr>
          <w:ilvl w:val="0"/>
          <w:numId w:val="3"/>
        </w:numPr>
      </w:pPr>
      <w:r>
        <w:lastRenderedPageBreak/>
        <w:t>Not all students</w:t>
      </w:r>
      <w:r w:rsidR="00E10676">
        <w:t>/committee member</w:t>
      </w:r>
      <w:r w:rsidR="001A5B7C">
        <w:t>s</w:t>
      </w:r>
      <w:r>
        <w:t xml:space="preserve"> have </w:t>
      </w:r>
      <w:r w:rsidR="00E10676">
        <w:t xml:space="preserve">connectivity or </w:t>
      </w:r>
      <w:r>
        <w:t>a home computer for a virtual interview.</w:t>
      </w:r>
    </w:p>
    <w:p w14:paraId="33368A4B" w14:textId="0730F46C" w:rsidR="003E0D06" w:rsidRDefault="003E0D06" w:rsidP="00981436">
      <w:pPr>
        <w:pStyle w:val="NoSpacing"/>
        <w:numPr>
          <w:ilvl w:val="0"/>
          <w:numId w:val="3"/>
        </w:numPr>
      </w:pPr>
      <w:r>
        <w:t>Some student</w:t>
      </w:r>
      <w:r w:rsidR="00E10676">
        <w:t>s/c</w:t>
      </w:r>
      <w:r>
        <w:t xml:space="preserve">ommittee members may have accessibility issues. </w:t>
      </w:r>
    </w:p>
    <w:p w14:paraId="181CADAD" w14:textId="77777777" w:rsidR="009D211E" w:rsidRDefault="009D211E" w:rsidP="009D211E">
      <w:pPr>
        <w:pStyle w:val="NoSpacing"/>
      </w:pPr>
    </w:p>
    <w:bookmarkEnd w:id="1"/>
    <w:p w14:paraId="312EC95A" w14:textId="43632C58" w:rsidR="00F662C1" w:rsidRDefault="007E43EE" w:rsidP="009D211E">
      <w:pPr>
        <w:pStyle w:val="NoSpacing"/>
      </w:pPr>
      <w:r>
        <w:t xml:space="preserve">We </w:t>
      </w:r>
      <w:r w:rsidR="00F662C1">
        <w:t xml:space="preserve">want to protect the club, the Alumni Association, and the </w:t>
      </w:r>
      <w:r w:rsidR="00A649ED">
        <w:t>u</w:t>
      </w:r>
      <w:r w:rsidR="00F662C1">
        <w:t>niversity from a</w:t>
      </w:r>
      <w:r w:rsidR="001C7676">
        <w:t>ny potential legal issues.</w:t>
      </w:r>
      <w:r w:rsidR="00F662C1">
        <w:t xml:space="preserve">  </w:t>
      </w:r>
      <w:r w:rsidR="009D211E">
        <w:t>C</w:t>
      </w:r>
      <w:r w:rsidR="009F459A">
        <w:t>onsider all pros and cons to a</w:t>
      </w:r>
      <w:r w:rsidR="003922B4">
        <w:t>n</w:t>
      </w:r>
      <w:r w:rsidR="005A7AD9">
        <w:t xml:space="preserve"> in-person or virtual </w:t>
      </w:r>
      <w:r w:rsidR="009F459A">
        <w:t xml:space="preserve"> interview</w:t>
      </w:r>
      <w:r w:rsidR="005A7AD9">
        <w:t xml:space="preserve"> proces</w:t>
      </w:r>
      <w:r w:rsidR="00C5617D">
        <w:t>s.</w:t>
      </w:r>
    </w:p>
    <w:p w14:paraId="67D1FC7B" w14:textId="77777777" w:rsidR="00F158FC" w:rsidRDefault="00F158FC" w:rsidP="00F158FC">
      <w:pPr>
        <w:pStyle w:val="NoSpacing"/>
      </w:pPr>
    </w:p>
    <w:p w14:paraId="6CAD8DD0" w14:textId="177872D8" w:rsidR="00981436" w:rsidRPr="00F158FC" w:rsidRDefault="00981436" w:rsidP="00F158FC">
      <w:pPr>
        <w:pStyle w:val="NoSpacing"/>
        <w:rPr>
          <w:b/>
          <w:bCs/>
        </w:rPr>
      </w:pPr>
      <w:r w:rsidRPr="00F158FC">
        <w:rPr>
          <w:b/>
          <w:bCs/>
        </w:rPr>
        <w:t xml:space="preserve">Virtual and in-person interviews are options.  Your committee </w:t>
      </w:r>
      <w:r w:rsidR="00AA0A15">
        <w:rPr>
          <w:b/>
          <w:bCs/>
        </w:rPr>
        <w:t xml:space="preserve">may choose </w:t>
      </w:r>
      <w:r w:rsidR="003922B4">
        <w:rPr>
          <w:b/>
          <w:bCs/>
        </w:rPr>
        <w:t xml:space="preserve">to </w:t>
      </w:r>
      <w:r w:rsidR="003922B4" w:rsidRPr="00DA1F2A">
        <w:rPr>
          <w:b/>
          <w:bCs/>
        </w:rPr>
        <w:t>interview by telephone</w:t>
      </w:r>
      <w:r w:rsidR="003922B4">
        <w:rPr>
          <w:b/>
          <w:bCs/>
        </w:rPr>
        <w:t xml:space="preserve"> or </w:t>
      </w:r>
      <w:r w:rsidR="00AA0A15">
        <w:rPr>
          <w:b/>
          <w:bCs/>
        </w:rPr>
        <w:t>not</w:t>
      </w:r>
      <w:r w:rsidRPr="00F158FC">
        <w:rPr>
          <w:b/>
          <w:bCs/>
        </w:rPr>
        <w:t xml:space="preserve"> to interview students</w:t>
      </w:r>
      <w:r w:rsidR="003922B4">
        <w:rPr>
          <w:b/>
          <w:bCs/>
        </w:rPr>
        <w:t xml:space="preserve"> at all.</w:t>
      </w:r>
      <w:r w:rsidRPr="00F158FC">
        <w:rPr>
          <w:b/>
          <w:bCs/>
        </w:rPr>
        <w:t xml:space="preserve">  </w:t>
      </w:r>
      <w:r w:rsidR="00AA0A15">
        <w:rPr>
          <w:b/>
          <w:bCs/>
        </w:rPr>
        <w:t>This is perfectly acceptable</w:t>
      </w:r>
      <w:r w:rsidR="00F351A1">
        <w:rPr>
          <w:b/>
          <w:bCs/>
        </w:rPr>
        <w:t xml:space="preserve"> </w:t>
      </w:r>
      <w:r w:rsidR="001C7676">
        <w:rPr>
          <w:b/>
          <w:bCs/>
        </w:rPr>
        <w:t>and allows for objective, fair review of applicants</w:t>
      </w:r>
      <w:r w:rsidR="00F351A1">
        <w:rPr>
          <w:b/>
          <w:bCs/>
        </w:rPr>
        <w:t xml:space="preserve">.  </w:t>
      </w:r>
      <w:r w:rsidR="003922B4">
        <w:rPr>
          <w:b/>
          <w:bCs/>
        </w:rPr>
        <w:t xml:space="preserve">We are </w:t>
      </w:r>
      <w:r w:rsidR="001C7676">
        <w:rPr>
          <w:b/>
          <w:bCs/>
        </w:rPr>
        <w:t xml:space="preserve">glad </w:t>
      </w:r>
      <w:r w:rsidR="003922B4">
        <w:rPr>
          <w:b/>
          <w:bCs/>
        </w:rPr>
        <w:t>to bring back this option to your groups and appreciate your understanding of the new process required to participate.</w:t>
      </w:r>
    </w:p>
    <w:p w14:paraId="20581433" w14:textId="6B629F33" w:rsidR="00C363E4" w:rsidRDefault="00C363E4" w:rsidP="00C363E4">
      <w:pPr>
        <w:pStyle w:val="NoSpacing"/>
        <w:ind w:left="720"/>
      </w:pPr>
    </w:p>
    <w:p w14:paraId="5B530FE6" w14:textId="4154F09F" w:rsidR="00C363E4" w:rsidRDefault="00C363E4" w:rsidP="00C363E4">
      <w:pPr>
        <w:pStyle w:val="NoSpacing"/>
      </w:pPr>
    </w:p>
    <w:p w14:paraId="15557E5D" w14:textId="41B1FB4C" w:rsidR="00C363E4" w:rsidRDefault="00C363E4" w:rsidP="00C363E4">
      <w:pPr>
        <w:pStyle w:val="NoSpacing"/>
        <w:ind w:left="720"/>
      </w:pPr>
    </w:p>
    <w:sectPr w:rsidR="00C3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25D25"/>
    <w:multiLevelType w:val="hybridMultilevel"/>
    <w:tmpl w:val="D2C2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597"/>
    <w:multiLevelType w:val="hybridMultilevel"/>
    <w:tmpl w:val="2E3037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9561F8"/>
    <w:multiLevelType w:val="hybridMultilevel"/>
    <w:tmpl w:val="7530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4F34"/>
    <w:multiLevelType w:val="hybridMultilevel"/>
    <w:tmpl w:val="779C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1032">
    <w:abstractNumId w:val="0"/>
  </w:num>
  <w:num w:numId="2" w16cid:durableId="1434473035">
    <w:abstractNumId w:val="1"/>
  </w:num>
  <w:num w:numId="3" w16cid:durableId="587546807">
    <w:abstractNumId w:val="3"/>
  </w:num>
  <w:num w:numId="4" w16cid:durableId="162268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4D"/>
    <w:rsid w:val="00004DA3"/>
    <w:rsid w:val="000169D0"/>
    <w:rsid w:val="00032631"/>
    <w:rsid w:val="00070B17"/>
    <w:rsid w:val="000B7182"/>
    <w:rsid w:val="000E00F0"/>
    <w:rsid w:val="000E4788"/>
    <w:rsid w:val="0013702D"/>
    <w:rsid w:val="00164B4F"/>
    <w:rsid w:val="00170AE7"/>
    <w:rsid w:val="00194548"/>
    <w:rsid w:val="00195178"/>
    <w:rsid w:val="001A22E2"/>
    <w:rsid w:val="001A5B7C"/>
    <w:rsid w:val="001C7676"/>
    <w:rsid w:val="001D483C"/>
    <w:rsid w:val="00241EFE"/>
    <w:rsid w:val="00272A83"/>
    <w:rsid w:val="0028664A"/>
    <w:rsid w:val="002A414D"/>
    <w:rsid w:val="002B613D"/>
    <w:rsid w:val="00325FAB"/>
    <w:rsid w:val="003268B9"/>
    <w:rsid w:val="00363748"/>
    <w:rsid w:val="0039218B"/>
    <w:rsid w:val="003922B4"/>
    <w:rsid w:val="003A3E9B"/>
    <w:rsid w:val="003A7DA8"/>
    <w:rsid w:val="003B0A98"/>
    <w:rsid w:val="003B73A4"/>
    <w:rsid w:val="003E0D06"/>
    <w:rsid w:val="003E18F0"/>
    <w:rsid w:val="00404E72"/>
    <w:rsid w:val="004412C5"/>
    <w:rsid w:val="00491A2E"/>
    <w:rsid w:val="0049420B"/>
    <w:rsid w:val="004B2764"/>
    <w:rsid w:val="004B5ACD"/>
    <w:rsid w:val="004D378B"/>
    <w:rsid w:val="004D7220"/>
    <w:rsid w:val="00500DFF"/>
    <w:rsid w:val="00505643"/>
    <w:rsid w:val="00550221"/>
    <w:rsid w:val="00573626"/>
    <w:rsid w:val="005900FA"/>
    <w:rsid w:val="00591A43"/>
    <w:rsid w:val="005A7AD9"/>
    <w:rsid w:val="005C07EA"/>
    <w:rsid w:val="005F4C5C"/>
    <w:rsid w:val="00617A33"/>
    <w:rsid w:val="0066699B"/>
    <w:rsid w:val="00680FB2"/>
    <w:rsid w:val="006816DD"/>
    <w:rsid w:val="00682182"/>
    <w:rsid w:val="006F47C7"/>
    <w:rsid w:val="00744B12"/>
    <w:rsid w:val="007517D1"/>
    <w:rsid w:val="007967CC"/>
    <w:rsid w:val="007E43EE"/>
    <w:rsid w:val="007F0E8A"/>
    <w:rsid w:val="008764E7"/>
    <w:rsid w:val="00884E8F"/>
    <w:rsid w:val="0089723C"/>
    <w:rsid w:val="008C3F64"/>
    <w:rsid w:val="008E2D1C"/>
    <w:rsid w:val="008F21CC"/>
    <w:rsid w:val="009261C1"/>
    <w:rsid w:val="00930E22"/>
    <w:rsid w:val="00947C4D"/>
    <w:rsid w:val="00981436"/>
    <w:rsid w:val="009C4F4E"/>
    <w:rsid w:val="009D211E"/>
    <w:rsid w:val="009F459A"/>
    <w:rsid w:val="00A17060"/>
    <w:rsid w:val="00A3750B"/>
    <w:rsid w:val="00A62D7A"/>
    <w:rsid w:val="00A649ED"/>
    <w:rsid w:val="00A76FBF"/>
    <w:rsid w:val="00A96501"/>
    <w:rsid w:val="00AA0A15"/>
    <w:rsid w:val="00AA0C43"/>
    <w:rsid w:val="00AA5414"/>
    <w:rsid w:val="00AF359B"/>
    <w:rsid w:val="00B03856"/>
    <w:rsid w:val="00B225CB"/>
    <w:rsid w:val="00B25829"/>
    <w:rsid w:val="00B31EFE"/>
    <w:rsid w:val="00B368BC"/>
    <w:rsid w:val="00B94F0A"/>
    <w:rsid w:val="00BB487B"/>
    <w:rsid w:val="00BC624F"/>
    <w:rsid w:val="00BD2826"/>
    <w:rsid w:val="00BE5D9E"/>
    <w:rsid w:val="00BE7F3D"/>
    <w:rsid w:val="00C109E2"/>
    <w:rsid w:val="00C363E4"/>
    <w:rsid w:val="00C458BA"/>
    <w:rsid w:val="00C5617D"/>
    <w:rsid w:val="00C567AB"/>
    <w:rsid w:val="00C571E9"/>
    <w:rsid w:val="00C82124"/>
    <w:rsid w:val="00C902A1"/>
    <w:rsid w:val="00CD6F7C"/>
    <w:rsid w:val="00CE6E89"/>
    <w:rsid w:val="00D00D6F"/>
    <w:rsid w:val="00D04817"/>
    <w:rsid w:val="00D37349"/>
    <w:rsid w:val="00D51A4A"/>
    <w:rsid w:val="00D82F76"/>
    <w:rsid w:val="00DA015B"/>
    <w:rsid w:val="00DA1F2A"/>
    <w:rsid w:val="00DB7764"/>
    <w:rsid w:val="00DC7DC4"/>
    <w:rsid w:val="00DE16CD"/>
    <w:rsid w:val="00DF1E76"/>
    <w:rsid w:val="00E10676"/>
    <w:rsid w:val="00E13FA6"/>
    <w:rsid w:val="00E23898"/>
    <w:rsid w:val="00E366DF"/>
    <w:rsid w:val="00E567D6"/>
    <w:rsid w:val="00E711C3"/>
    <w:rsid w:val="00E77F8D"/>
    <w:rsid w:val="00EC41CE"/>
    <w:rsid w:val="00EC5ACA"/>
    <w:rsid w:val="00EC6F4A"/>
    <w:rsid w:val="00ED0764"/>
    <w:rsid w:val="00ED4F50"/>
    <w:rsid w:val="00F07299"/>
    <w:rsid w:val="00F158FC"/>
    <w:rsid w:val="00F2224A"/>
    <w:rsid w:val="00F333AA"/>
    <w:rsid w:val="00F351A1"/>
    <w:rsid w:val="00F662C1"/>
    <w:rsid w:val="00FB58C2"/>
    <w:rsid w:val="00FC514D"/>
    <w:rsid w:val="00FE76A6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3ACD"/>
  <w15:chartTrackingRefBased/>
  <w15:docId w15:val="{94230C3A-F178-47CD-A09E-59B3DD8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51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09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s.alumni.osu.edu/engagement-strategies/alumni-scholars-program/asp-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ups.alumni.osu.edu/engagement-strategies/alumni-scholars-program/asp-for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s.alumni.osu.edu/engagement-strategies/alumni-scholars-program/asp-form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oups.alumni.osu.edu/engagement-strategies/alumni-scholars-program/asp-forms/" TargetMode="External"/><Relationship Id="rId10" Type="http://schemas.openxmlformats.org/officeDocument/2006/relationships/hyperlink" Target="https://groups.alumni.osu.edu/engagement-strategies/alumni-scholars-program/asp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ups.alumni.osu.edu/engagement-strategies/alumni-scholars-program/asp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11</cp:revision>
  <dcterms:created xsi:type="dcterms:W3CDTF">2024-07-01T18:30:00Z</dcterms:created>
  <dcterms:modified xsi:type="dcterms:W3CDTF">2024-07-29T20:07:00Z</dcterms:modified>
</cp:coreProperties>
</file>